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67" w:rsidRPr="005B7067" w:rsidRDefault="00995710" w:rsidP="005B7067">
      <w:pPr>
        <w:spacing w:after="0" w:line="240" w:lineRule="auto"/>
        <w:ind w:firstLine="567"/>
        <w:jc w:val="both"/>
        <w:rPr>
          <w:rFonts w:ascii="Times New Roman" w:eastAsia="Times New Roman" w:hAnsi="Times New Roman" w:cs="Times New Roman"/>
          <w:b/>
          <w:bCs/>
          <w:sz w:val="28"/>
          <w:szCs w:val="28"/>
        </w:rPr>
      </w:pPr>
      <w:bookmarkStart w:id="0" w:name="_GoBack"/>
      <w:bookmarkEnd w:id="0"/>
      <w:proofErr w:type="spellStart"/>
      <w:r w:rsidRPr="005B7067">
        <w:rPr>
          <w:rFonts w:ascii="Times New Roman" w:eastAsia="Times New Roman" w:hAnsi="Times New Roman" w:cs="Times New Roman"/>
          <w:b/>
          <w:bCs/>
          <w:sz w:val="28"/>
          <w:szCs w:val="28"/>
        </w:rPr>
        <w:t>Рубцовская</w:t>
      </w:r>
      <w:proofErr w:type="spellEnd"/>
      <w:r w:rsidR="004C192D" w:rsidRPr="005B7067">
        <w:rPr>
          <w:rFonts w:ascii="Times New Roman" w:eastAsia="Times New Roman" w:hAnsi="Times New Roman" w:cs="Times New Roman"/>
          <w:b/>
          <w:bCs/>
          <w:sz w:val="28"/>
          <w:szCs w:val="28"/>
        </w:rPr>
        <w:t xml:space="preserve"> транспортная прокуратура </w:t>
      </w:r>
      <w:r w:rsidR="005B7067" w:rsidRPr="005B7067">
        <w:rPr>
          <w:rFonts w:ascii="Times New Roman" w:eastAsia="Times New Roman" w:hAnsi="Times New Roman" w:cs="Times New Roman"/>
          <w:b/>
          <w:bCs/>
          <w:sz w:val="28"/>
          <w:szCs w:val="28"/>
        </w:rPr>
        <w:t xml:space="preserve">напоминает о </w:t>
      </w:r>
      <w:r w:rsidR="00D61C27" w:rsidRPr="005B7067">
        <w:rPr>
          <w:rFonts w:ascii="Times New Roman" w:eastAsia="Times New Roman" w:hAnsi="Times New Roman" w:cs="Times New Roman"/>
          <w:b/>
          <w:bCs/>
          <w:sz w:val="28"/>
          <w:szCs w:val="28"/>
        </w:rPr>
        <w:t xml:space="preserve">правилах </w:t>
      </w:r>
      <w:r w:rsidR="005B7067" w:rsidRPr="005B7067">
        <w:rPr>
          <w:rFonts w:ascii="Times New Roman" w:eastAsia="Times New Roman" w:hAnsi="Times New Roman" w:cs="Times New Roman"/>
          <w:b/>
          <w:bCs/>
          <w:sz w:val="28"/>
          <w:szCs w:val="28"/>
        </w:rPr>
        <w:t xml:space="preserve">безопасности на объектах железнодорожного транспорта </w:t>
      </w:r>
    </w:p>
    <w:p w:rsidR="005B7067" w:rsidRDefault="005B7067" w:rsidP="005B7067">
      <w:pPr>
        <w:spacing w:before="100" w:beforeAutospacing="1"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Дети и подростки, которые устраивают игры на железной дороге, подвергают опасности свою жизнь и здоровье. Их беспечность угрожает безопасности движения поездов, жизни и здоровью пассажиров, сохранности перевозимых грузов, наносит дороге немалый материальный ущерб. Такие забавы зачастую заканчиваются трагически.</w:t>
      </w:r>
    </w:p>
    <w:p w:rsid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b/>
          <w:bCs/>
          <w:sz w:val="28"/>
          <w:szCs w:val="28"/>
        </w:rPr>
        <w:t>Уважаемые взрослые! Не оставляйте детей одних вблизи железнодорожных путей.</w:t>
      </w:r>
      <w:r w:rsidRPr="005B7067">
        <w:rPr>
          <w:rFonts w:ascii="Times New Roman" w:eastAsia="Times New Roman" w:hAnsi="Times New Roman" w:cs="Times New Roman"/>
          <w:sz w:val="28"/>
          <w:szCs w:val="28"/>
        </w:rPr>
        <w:t> </w:t>
      </w:r>
      <w:r w:rsidRPr="005B7067">
        <w:rPr>
          <w:rFonts w:ascii="Times New Roman" w:eastAsia="Times New Roman" w:hAnsi="Times New Roman" w:cs="Times New Roman"/>
          <w:b/>
          <w:bCs/>
          <w:sz w:val="28"/>
          <w:szCs w:val="28"/>
        </w:rPr>
        <w:t>Помните, это опасно для их жизни!</w:t>
      </w:r>
    </w:p>
    <w:p w:rsid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Железная дорога для всех, а для д</w:t>
      </w:r>
      <w:r>
        <w:rPr>
          <w:rFonts w:ascii="Times New Roman" w:eastAsia="Times New Roman" w:hAnsi="Times New Roman" w:cs="Times New Roman"/>
          <w:sz w:val="28"/>
          <w:szCs w:val="28"/>
        </w:rPr>
        <w:t xml:space="preserve">етей особенно - зона повышенной </w:t>
      </w:r>
      <w:r w:rsidRPr="005B7067">
        <w:rPr>
          <w:rFonts w:ascii="Times New Roman" w:eastAsia="Times New Roman" w:hAnsi="Times New Roman" w:cs="Times New Roman"/>
          <w:sz w:val="28"/>
          <w:szCs w:val="28"/>
        </w:rPr>
        <w:t>опасности.</w:t>
      </w:r>
    </w:p>
    <w:p w:rsid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b/>
          <w:bCs/>
          <w:sz w:val="28"/>
          <w:szCs w:val="28"/>
        </w:rPr>
        <w:t>Все, кто находится вблизи железнодорожных путей, обязаны соблюдать общепринятые правила:</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1.    Перед переходом пути по пешеходному настилу необходимо убедиться в отсутствии движущегося поезда, локомотива или вагона.</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2.    При приближении поезда, локомотива или вагонов следует остановиться, пропустить, и, убедившись в отсутствии движущегося подвижного состава по соседним путям, продолжить переход.</w:t>
      </w:r>
    </w:p>
    <w:p w:rsid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3.    На переездах переходить пути можно только при открытом шлагбауме. Железнодорожники напоминают родителям, что оставлять детей без присмотра и позволять им играть вблизи железной дороги опасно для жизни.</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b/>
          <w:bCs/>
          <w:sz w:val="28"/>
          <w:szCs w:val="28"/>
        </w:rPr>
        <w:t>ЗАПОМНИТЕ:</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 проезд и переход граждан через железнодорожные пути допускается только в установленных и оборудованных для этого местах;</w:t>
      </w:r>
    </w:p>
    <w:p w:rsid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 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b/>
          <w:bCs/>
          <w:sz w:val="28"/>
          <w:szCs w:val="28"/>
        </w:rPr>
        <w:t>ЗАПРЕЩАЕТСЯ:</w:t>
      </w:r>
    </w:p>
    <w:p w:rsidR="005B7067" w:rsidRPr="005B7067" w:rsidRDefault="005B7067" w:rsidP="005B7067">
      <w:pPr>
        <w:numPr>
          <w:ilvl w:val="0"/>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подлезать под железнодорожным подвижным составом;</w:t>
      </w:r>
    </w:p>
    <w:p w:rsidR="005B7067" w:rsidRPr="005B7067" w:rsidRDefault="005B7067" w:rsidP="005B7067">
      <w:pPr>
        <w:numPr>
          <w:ilvl w:val="0"/>
          <w:numId w:val="1"/>
        </w:numPr>
        <w:tabs>
          <w:tab w:val="clear" w:pos="720"/>
          <w:tab w:val="num" w:pos="851"/>
        </w:tabs>
        <w:spacing w:before="100" w:beforeAutospacing="1"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 xml:space="preserve">перелезать через </w:t>
      </w:r>
      <w:proofErr w:type="spellStart"/>
      <w:r w:rsidRPr="005B7067">
        <w:rPr>
          <w:rFonts w:ascii="Times New Roman" w:eastAsia="Times New Roman" w:hAnsi="Times New Roman" w:cs="Times New Roman"/>
          <w:sz w:val="28"/>
          <w:szCs w:val="28"/>
        </w:rPr>
        <w:t>автосцепные</w:t>
      </w:r>
      <w:proofErr w:type="spellEnd"/>
      <w:r w:rsidRPr="005B7067">
        <w:rPr>
          <w:rFonts w:ascii="Times New Roman" w:eastAsia="Times New Roman" w:hAnsi="Times New Roman" w:cs="Times New Roman"/>
          <w:sz w:val="28"/>
          <w:szCs w:val="28"/>
        </w:rPr>
        <w:t xml:space="preserve"> устройства между вагонами;</w:t>
      </w:r>
    </w:p>
    <w:p w:rsidR="005B7067" w:rsidRPr="005B7067" w:rsidRDefault="005B7067" w:rsidP="005B7067">
      <w:pPr>
        <w:numPr>
          <w:ilvl w:val="0"/>
          <w:numId w:val="1"/>
        </w:numPr>
        <w:tabs>
          <w:tab w:val="clear" w:pos="720"/>
          <w:tab w:val="num" w:pos="851"/>
        </w:tabs>
        <w:spacing w:before="100" w:beforeAutospacing="1"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заходить за ограничительную линию у края пассажирской платформы;</w:t>
      </w:r>
    </w:p>
    <w:p w:rsidR="005B7067" w:rsidRPr="005B7067" w:rsidRDefault="005B7067" w:rsidP="005B7067">
      <w:pPr>
        <w:numPr>
          <w:ilvl w:val="0"/>
          <w:numId w:val="1"/>
        </w:numPr>
        <w:tabs>
          <w:tab w:val="clear" w:pos="720"/>
          <w:tab w:val="num" w:pos="851"/>
        </w:tabs>
        <w:spacing w:before="100" w:beforeAutospacing="1"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 xml:space="preserve">бежать по пассажирской платформе рядом с прибывающим или отправляющимся поездом; </w:t>
      </w:r>
    </w:p>
    <w:p w:rsidR="005B7067" w:rsidRPr="005B7067" w:rsidRDefault="005B7067" w:rsidP="005B7067">
      <w:pPr>
        <w:numPr>
          <w:ilvl w:val="0"/>
          <w:numId w:val="1"/>
        </w:numPr>
        <w:tabs>
          <w:tab w:val="clear" w:pos="720"/>
          <w:tab w:val="num" w:pos="851"/>
        </w:tabs>
        <w:spacing w:before="100" w:beforeAutospacing="1"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устраивать различные подвижные игры;</w:t>
      </w:r>
    </w:p>
    <w:p w:rsidR="005B7067" w:rsidRPr="005B7067" w:rsidRDefault="005B7067" w:rsidP="005B7067">
      <w:pPr>
        <w:numPr>
          <w:ilvl w:val="0"/>
          <w:numId w:val="1"/>
        </w:numPr>
        <w:tabs>
          <w:tab w:val="clear" w:pos="720"/>
          <w:tab w:val="num" w:pos="851"/>
        </w:tabs>
        <w:spacing w:before="100" w:beforeAutospacing="1"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оставлять детей без присмотра (гражданам с детьми);</w:t>
      </w:r>
    </w:p>
    <w:p w:rsidR="005B7067" w:rsidRPr="005B7067" w:rsidRDefault="005B7067" w:rsidP="005B7067">
      <w:pPr>
        <w:numPr>
          <w:ilvl w:val="0"/>
          <w:numId w:val="1"/>
        </w:numPr>
        <w:tabs>
          <w:tab w:val="clear" w:pos="720"/>
          <w:tab w:val="num" w:pos="851"/>
        </w:tabs>
        <w:spacing w:before="100" w:beforeAutospacing="1"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lastRenderedPageBreak/>
        <w:t>прыгать с пассажирской платформы на железнодорожные пути;</w:t>
      </w:r>
    </w:p>
    <w:p w:rsidR="005B7067" w:rsidRPr="005B7067" w:rsidRDefault="005B7067" w:rsidP="005B7067">
      <w:pPr>
        <w:numPr>
          <w:ilvl w:val="0"/>
          <w:numId w:val="1"/>
        </w:numPr>
        <w:tabs>
          <w:tab w:val="clear" w:pos="720"/>
          <w:tab w:val="num" w:pos="851"/>
        </w:tabs>
        <w:spacing w:before="100" w:beforeAutospacing="1"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осуществлять посадку и (или) высадку во время движения.</w:t>
      </w:r>
    </w:p>
    <w:p w:rsidR="005B7067" w:rsidRPr="005B7067" w:rsidRDefault="005B7067" w:rsidP="005B7067">
      <w:pPr>
        <w:numPr>
          <w:ilvl w:val="0"/>
          <w:numId w:val="1"/>
        </w:numPr>
        <w:tabs>
          <w:tab w:val="clear" w:pos="720"/>
          <w:tab w:val="num" w:pos="851"/>
        </w:tabs>
        <w:spacing w:before="100" w:beforeAutospacing="1"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Уважаемые взрослые. Не проходите равнодушно мимо шалостей детей вблизи железной дороги. Помните, что железная дорога – не место для детских игр.</w:t>
      </w:r>
    </w:p>
    <w:p w:rsidR="005B7067" w:rsidRPr="005B7067" w:rsidRDefault="005B7067" w:rsidP="005B7067">
      <w:pPr>
        <w:spacing w:before="100" w:beforeAutospacing="1"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b/>
          <w:bCs/>
          <w:sz w:val="28"/>
          <w:szCs w:val="28"/>
        </w:rPr>
        <w:t>Инструкция о правилах безопасного поведения детей на объектах железнодорожного транспорта</w:t>
      </w:r>
    </w:p>
    <w:p w:rsidR="005B7067" w:rsidRPr="005B7067" w:rsidRDefault="005B7067" w:rsidP="005B7067">
      <w:pPr>
        <w:spacing w:before="100" w:beforeAutospacing="1"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 xml:space="preserve">1.     </w:t>
      </w:r>
      <w:r w:rsidRPr="005B7067">
        <w:rPr>
          <w:rFonts w:ascii="Times New Roman" w:eastAsia="Times New Roman" w:hAnsi="Times New Roman" w:cs="Times New Roman"/>
          <w:b/>
          <w:bCs/>
          <w:sz w:val="28"/>
          <w:szCs w:val="28"/>
        </w:rPr>
        <w:t>Общие требования безопасности:</w:t>
      </w:r>
    </w:p>
    <w:p w:rsidR="005B7067" w:rsidRPr="005B7067" w:rsidRDefault="005B7067" w:rsidP="005B7067">
      <w:pPr>
        <w:numPr>
          <w:ilvl w:val="0"/>
          <w:numId w:val="3"/>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железная дорога является зоной повышенной опасности;</w:t>
      </w:r>
    </w:p>
    <w:p w:rsidR="005B7067" w:rsidRPr="005B7067" w:rsidRDefault="005B7067" w:rsidP="005B7067">
      <w:pPr>
        <w:numPr>
          <w:ilvl w:val="0"/>
          <w:numId w:val="3"/>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бесцельное пребывание детей на ней и несоблюдение правил безопасного поведения нередко заканчивается трагически;</w:t>
      </w:r>
    </w:p>
    <w:p w:rsidR="005B7067" w:rsidRPr="005B7067" w:rsidRDefault="005B7067" w:rsidP="005B7067">
      <w:pPr>
        <w:numPr>
          <w:ilvl w:val="0"/>
          <w:numId w:val="3"/>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движение по железнодорожным путям запрещено, даже при отсутствии на них подвижных составов;</w:t>
      </w:r>
    </w:p>
    <w:p w:rsidR="005B7067" w:rsidRPr="005B7067" w:rsidRDefault="005B7067" w:rsidP="005B7067">
      <w:pPr>
        <w:numPr>
          <w:ilvl w:val="0"/>
          <w:numId w:val="3"/>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при движении вдоль железнодорожного пути не подходите ближе 5 метров к крайнему рельсу;</w:t>
      </w:r>
    </w:p>
    <w:p w:rsidR="005B7067" w:rsidRPr="005B7067" w:rsidRDefault="005B7067" w:rsidP="005B7067">
      <w:pPr>
        <w:numPr>
          <w:ilvl w:val="0"/>
          <w:numId w:val="3"/>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на электрифицированных участках железной дороги не поднимайтесь на электрические опоры, не прикасайтесь к лежащим на земле электропроводам, не влезайте на вагоны, цистерны и другие железнодорожные объекты в целях предотвращения контакта с проводами высокого напряжения;</w:t>
      </w:r>
    </w:p>
    <w:p w:rsidR="005B7067" w:rsidRPr="005B7067" w:rsidRDefault="005B7067" w:rsidP="005B7067">
      <w:pPr>
        <w:numPr>
          <w:ilvl w:val="0"/>
          <w:numId w:val="3"/>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не цепляйтесь за движущийся железнодорожный состав, маневренные тепловозы и другие подвижные составы.</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 xml:space="preserve">2.     </w:t>
      </w:r>
      <w:r w:rsidRPr="005B7067">
        <w:rPr>
          <w:rFonts w:ascii="Times New Roman" w:eastAsia="Times New Roman" w:hAnsi="Times New Roman" w:cs="Times New Roman"/>
          <w:b/>
          <w:bCs/>
          <w:sz w:val="28"/>
          <w:szCs w:val="28"/>
        </w:rPr>
        <w:t>Требования безопасности при переходе железнодорожных путей:</w:t>
      </w:r>
    </w:p>
    <w:p w:rsidR="005B7067" w:rsidRPr="005B7067" w:rsidRDefault="005B7067" w:rsidP="005B7067">
      <w:pPr>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переходите железнодорожные пути только в установленных местах, пользуйтесь при этом пешеходными мостками, тоннелями, переходами, а там где их нет;</w:t>
      </w:r>
    </w:p>
    <w:p w:rsidR="005B7067" w:rsidRPr="005B7067" w:rsidRDefault="005B7067" w:rsidP="005B7067">
      <w:pPr>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по настилам и в местах, где установлены указатели «Переход через пути»;</w:t>
      </w:r>
    </w:p>
    <w:p w:rsidR="005B7067" w:rsidRPr="005B7067" w:rsidRDefault="005B7067" w:rsidP="005B7067">
      <w:pPr>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w:t>
      </w:r>
    </w:p>
    <w:p w:rsidR="005B7067" w:rsidRPr="005B7067" w:rsidRDefault="005B7067" w:rsidP="005B7067">
      <w:pPr>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при переходе через железнодорожные пути не подлезайте под вагоны и не перелезайте через автосцепки;</w:t>
      </w:r>
    </w:p>
    <w:p w:rsidR="005B7067" w:rsidRDefault="005B7067" w:rsidP="005B7067">
      <w:pPr>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подходя к железнодорожному переезду, внимательно следите за световой и звуковой сигнализацией, а также за положением шлагбаума. Переходите через пути при открытом шлагбауме, а при его отсутствии, когда нет близко идущего подвижного состава.</w:t>
      </w:r>
    </w:p>
    <w:p w:rsidR="005B7067" w:rsidRDefault="005B7067" w:rsidP="005B7067">
      <w:pPr>
        <w:spacing w:after="0" w:line="240" w:lineRule="auto"/>
        <w:jc w:val="both"/>
        <w:rPr>
          <w:rFonts w:ascii="Times New Roman" w:eastAsia="Times New Roman" w:hAnsi="Times New Roman" w:cs="Times New Roman"/>
          <w:sz w:val="28"/>
          <w:szCs w:val="28"/>
        </w:rPr>
      </w:pPr>
    </w:p>
    <w:p w:rsidR="005B7067" w:rsidRDefault="005B7067" w:rsidP="005B7067">
      <w:pPr>
        <w:spacing w:after="0" w:line="240" w:lineRule="auto"/>
        <w:jc w:val="both"/>
        <w:rPr>
          <w:rFonts w:ascii="Times New Roman" w:eastAsia="Times New Roman" w:hAnsi="Times New Roman" w:cs="Times New Roman"/>
          <w:sz w:val="28"/>
          <w:szCs w:val="28"/>
        </w:rPr>
      </w:pPr>
    </w:p>
    <w:p w:rsidR="005B7067" w:rsidRPr="005B7067" w:rsidRDefault="005B7067" w:rsidP="005B7067">
      <w:pPr>
        <w:spacing w:after="0" w:line="240" w:lineRule="auto"/>
        <w:jc w:val="both"/>
        <w:rPr>
          <w:rFonts w:ascii="Times New Roman" w:eastAsia="Times New Roman" w:hAnsi="Times New Roman" w:cs="Times New Roman"/>
          <w:sz w:val="28"/>
          <w:szCs w:val="28"/>
        </w:rPr>
      </w:pP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lastRenderedPageBreak/>
        <w:t xml:space="preserve">3.     </w:t>
      </w:r>
      <w:r w:rsidRPr="005B7067">
        <w:rPr>
          <w:rFonts w:ascii="Times New Roman" w:eastAsia="Times New Roman" w:hAnsi="Times New Roman" w:cs="Times New Roman"/>
          <w:b/>
          <w:bCs/>
          <w:sz w:val="28"/>
          <w:szCs w:val="28"/>
        </w:rPr>
        <w:t>Требования безопасности при ожидании поезда:</w:t>
      </w:r>
    </w:p>
    <w:p w:rsidR="005B7067" w:rsidRPr="005B7067" w:rsidRDefault="005B7067" w:rsidP="005B7067">
      <w:pPr>
        <w:numPr>
          <w:ilvl w:val="0"/>
          <w:numId w:val="5"/>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при ожидании поезда не устраивайте на платформе подвижные игры;</w:t>
      </w:r>
    </w:p>
    <w:p w:rsidR="005B7067" w:rsidRPr="005B7067" w:rsidRDefault="005B7067" w:rsidP="005B7067">
      <w:pPr>
        <w:numPr>
          <w:ilvl w:val="0"/>
          <w:numId w:val="5"/>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не бегите по платформе рядом с вагоном прибывающего (уходящего) поезда;</w:t>
      </w:r>
    </w:p>
    <w:p w:rsidR="005B7067" w:rsidRPr="005B7067" w:rsidRDefault="005B7067" w:rsidP="005B7067">
      <w:pPr>
        <w:numPr>
          <w:ilvl w:val="0"/>
          <w:numId w:val="5"/>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не стойте ближе 2-х метров от края платформы во время прохождения поезда без остановки.</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 xml:space="preserve">4.     </w:t>
      </w:r>
      <w:r w:rsidRPr="005B7067">
        <w:rPr>
          <w:rFonts w:ascii="Times New Roman" w:eastAsia="Times New Roman" w:hAnsi="Times New Roman" w:cs="Times New Roman"/>
          <w:b/>
          <w:bCs/>
          <w:sz w:val="28"/>
          <w:szCs w:val="28"/>
        </w:rPr>
        <w:t>Требования безопасности при посадке в вагон и выходе из него:</w:t>
      </w:r>
    </w:p>
    <w:p w:rsidR="005B7067" w:rsidRPr="005B7067" w:rsidRDefault="005B7067" w:rsidP="005B7067">
      <w:pPr>
        <w:numPr>
          <w:ilvl w:val="0"/>
          <w:numId w:val="6"/>
        </w:numPr>
        <w:tabs>
          <w:tab w:val="clear" w:pos="720"/>
          <w:tab w:val="num" w:pos="851"/>
        </w:tabs>
        <w:spacing w:after="0" w:line="240" w:lineRule="auto"/>
        <w:ind w:left="142"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подходите непосредственно к вагону только после полной остановки поезда;</w:t>
      </w:r>
    </w:p>
    <w:p w:rsidR="005B7067" w:rsidRPr="005B7067" w:rsidRDefault="005B7067" w:rsidP="005B7067">
      <w:pPr>
        <w:numPr>
          <w:ilvl w:val="0"/>
          <w:numId w:val="6"/>
        </w:numPr>
        <w:tabs>
          <w:tab w:val="clear" w:pos="720"/>
          <w:tab w:val="num" w:pos="851"/>
        </w:tabs>
        <w:spacing w:after="0" w:line="240" w:lineRule="auto"/>
        <w:ind w:left="142"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посадку в вагон и выход из него производите только со стороны перрона или посадочной платформы;</w:t>
      </w:r>
    </w:p>
    <w:p w:rsidR="005B7067" w:rsidRPr="005B7067" w:rsidRDefault="005B7067" w:rsidP="005B7067">
      <w:pPr>
        <w:numPr>
          <w:ilvl w:val="0"/>
          <w:numId w:val="6"/>
        </w:numPr>
        <w:tabs>
          <w:tab w:val="clear" w:pos="720"/>
          <w:tab w:val="num" w:pos="851"/>
        </w:tabs>
        <w:spacing w:after="0" w:line="240" w:lineRule="auto"/>
        <w:ind w:left="142"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будьте внимательны - не оступитесь и не попадите в промежуток между посадочной площадкой вагона и платформой.</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 xml:space="preserve">5.     </w:t>
      </w:r>
      <w:r w:rsidRPr="005B7067">
        <w:rPr>
          <w:rFonts w:ascii="Times New Roman" w:eastAsia="Times New Roman" w:hAnsi="Times New Roman" w:cs="Times New Roman"/>
          <w:b/>
          <w:bCs/>
          <w:sz w:val="28"/>
          <w:szCs w:val="28"/>
        </w:rPr>
        <w:t>Требования безопасности при движении поезда:</w:t>
      </w:r>
    </w:p>
    <w:p w:rsidR="005B7067" w:rsidRPr="005B7067" w:rsidRDefault="005B7067" w:rsidP="005B7067">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не открывайте на ходу поезда наружные двери тамбуров;</w:t>
      </w:r>
    </w:p>
    <w:p w:rsidR="005B7067" w:rsidRPr="005B7067" w:rsidRDefault="005B7067" w:rsidP="005B7067">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не стойте на подножках в переходных площадках вагонов;</w:t>
      </w:r>
    </w:p>
    <w:p w:rsidR="005B7067" w:rsidRPr="005B7067" w:rsidRDefault="005B7067" w:rsidP="005B7067">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не высовывайтесь на ходу из окон вагонов;</w:t>
      </w:r>
    </w:p>
    <w:p w:rsidR="005B7067" w:rsidRPr="005B7067" w:rsidRDefault="005B7067" w:rsidP="005B7067">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не выходите из вагона при остановке поезда на перегоне. </w:t>
      </w:r>
    </w:p>
    <w:p w:rsidR="005B7067" w:rsidRPr="005B7067" w:rsidRDefault="005B7067" w:rsidP="005B7067">
      <w:pPr>
        <w:spacing w:after="0" w:line="240" w:lineRule="auto"/>
        <w:ind w:firstLine="567"/>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 xml:space="preserve">6.     </w:t>
      </w:r>
      <w:r w:rsidRPr="005B7067">
        <w:rPr>
          <w:rFonts w:ascii="Times New Roman" w:eastAsia="Times New Roman" w:hAnsi="Times New Roman" w:cs="Times New Roman"/>
          <w:b/>
          <w:bCs/>
          <w:sz w:val="28"/>
          <w:szCs w:val="28"/>
        </w:rPr>
        <w:t>Требования безопасности при экстренной эвакуации из вагона:</w:t>
      </w:r>
    </w:p>
    <w:p w:rsidR="005B7067" w:rsidRPr="005B7067" w:rsidRDefault="005B7067" w:rsidP="005B7067">
      <w:pPr>
        <w:numPr>
          <w:ilvl w:val="0"/>
          <w:numId w:val="8"/>
        </w:numPr>
        <w:tabs>
          <w:tab w:val="clear" w:pos="720"/>
          <w:tab w:val="num" w:pos="851"/>
        </w:tabs>
        <w:spacing w:after="0" w:line="240" w:lineRule="auto"/>
        <w:ind w:left="0" w:firstLine="709"/>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в случае экстренной эвакуации из вагона старайтесь сохранять спокойствие;</w:t>
      </w:r>
    </w:p>
    <w:p w:rsidR="005B7067" w:rsidRPr="005B7067" w:rsidRDefault="005B7067" w:rsidP="005B7067">
      <w:pPr>
        <w:numPr>
          <w:ilvl w:val="0"/>
          <w:numId w:val="8"/>
        </w:numPr>
        <w:tabs>
          <w:tab w:val="clear" w:pos="720"/>
          <w:tab w:val="num" w:pos="851"/>
        </w:tabs>
        <w:spacing w:after="0" w:line="240" w:lineRule="auto"/>
        <w:ind w:left="0" w:firstLine="709"/>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берите с собой только самое необходимое;</w:t>
      </w:r>
    </w:p>
    <w:p w:rsidR="005B7067" w:rsidRPr="005B7067" w:rsidRDefault="005B7067" w:rsidP="005B7067">
      <w:pPr>
        <w:numPr>
          <w:ilvl w:val="0"/>
          <w:numId w:val="8"/>
        </w:numPr>
        <w:tabs>
          <w:tab w:val="clear" w:pos="720"/>
          <w:tab w:val="num" w:pos="851"/>
        </w:tabs>
        <w:spacing w:after="0" w:line="240" w:lineRule="auto"/>
        <w:ind w:left="0" w:firstLine="709"/>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окажите помощь при эвакуации пассажирам с детьми, престарелым и инвалидам;</w:t>
      </w:r>
    </w:p>
    <w:p w:rsidR="005B7067" w:rsidRPr="005B7067" w:rsidRDefault="005B7067" w:rsidP="005B7067">
      <w:pPr>
        <w:numPr>
          <w:ilvl w:val="0"/>
          <w:numId w:val="8"/>
        </w:numPr>
        <w:tabs>
          <w:tab w:val="clear" w:pos="720"/>
          <w:tab w:val="num" w:pos="851"/>
        </w:tabs>
        <w:spacing w:after="0" w:line="240" w:lineRule="auto"/>
        <w:ind w:left="0" w:firstLine="709"/>
        <w:jc w:val="both"/>
        <w:rPr>
          <w:rFonts w:ascii="Times New Roman" w:eastAsia="Times New Roman" w:hAnsi="Times New Roman" w:cs="Times New Roman"/>
          <w:sz w:val="28"/>
          <w:szCs w:val="28"/>
        </w:rPr>
      </w:pPr>
      <w:r w:rsidRPr="005B7067">
        <w:rPr>
          <w:rFonts w:ascii="Times New Roman" w:eastAsia="Times New Roman" w:hAnsi="Times New Roman" w:cs="Times New Roman"/>
          <w:sz w:val="28"/>
          <w:szCs w:val="28"/>
        </w:rPr>
        <w:t>при выходе через боковые двери и аварийные выходы будьте внимательны, чтобы не попасть под встречный поезд.</w:t>
      </w:r>
    </w:p>
    <w:p w:rsidR="005B7067" w:rsidRDefault="005B7067" w:rsidP="005B7067">
      <w:pPr>
        <w:pStyle w:val="a3"/>
        <w:spacing w:before="0" w:beforeAutospacing="0" w:after="0" w:afterAutospacing="0"/>
        <w:jc w:val="both"/>
        <w:rPr>
          <w:sz w:val="28"/>
          <w:szCs w:val="28"/>
        </w:rPr>
      </w:pPr>
    </w:p>
    <w:sectPr w:rsidR="005B7067" w:rsidSect="00EA0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0CBB"/>
    <w:multiLevelType w:val="multilevel"/>
    <w:tmpl w:val="315E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03286"/>
    <w:multiLevelType w:val="multilevel"/>
    <w:tmpl w:val="375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E33DF"/>
    <w:multiLevelType w:val="multilevel"/>
    <w:tmpl w:val="56D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A60C7"/>
    <w:multiLevelType w:val="multilevel"/>
    <w:tmpl w:val="0CA2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EAA"/>
    <w:multiLevelType w:val="multilevel"/>
    <w:tmpl w:val="FB50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D65BC"/>
    <w:multiLevelType w:val="multilevel"/>
    <w:tmpl w:val="43D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E35D5"/>
    <w:multiLevelType w:val="multilevel"/>
    <w:tmpl w:val="D918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582704"/>
    <w:multiLevelType w:val="multilevel"/>
    <w:tmpl w:val="F218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D"/>
    <w:rsid w:val="00183654"/>
    <w:rsid w:val="0035632B"/>
    <w:rsid w:val="004C192D"/>
    <w:rsid w:val="005B7067"/>
    <w:rsid w:val="0069419B"/>
    <w:rsid w:val="007E7F22"/>
    <w:rsid w:val="00995710"/>
    <w:rsid w:val="00A82AAC"/>
    <w:rsid w:val="00C57DBA"/>
    <w:rsid w:val="00D61C27"/>
    <w:rsid w:val="00D86E81"/>
    <w:rsid w:val="00EA0148"/>
    <w:rsid w:val="00F0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479F0-6B4A-4E25-88BD-8319B83C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148"/>
  </w:style>
  <w:style w:type="paragraph" w:styleId="2">
    <w:name w:val="heading 2"/>
    <w:basedOn w:val="a"/>
    <w:link w:val="20"/>
    <w:uiPriority w:val="9"/>
    <w:qFormat/>
    <w:rsid w:val="005B70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C192D"/>
  </w:style>
  <w:style w:type="character" w:customStyle="1" w:styleId="feeds-pagenavigationtooltip">
    <w:name w:val="feeds-page__navigation_tooltip"/>
    <w:basedOn w:val="a0"/>
    <w:rsid w:val="004C192D"/>
  </w:style>
  <w:style w:type="paragraph" w:styleId="a3">
    <w:name w:val="Normal (Web)"/>
    <w:basedOn w:val="a"/>
    <w:uiPriority w:val="99"/>
    <w:unhideWhenUsed/>
    <w:rsid w:val="004C1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B7067"/>
    <w:rPr>
      <w:rFonts w:ascii="Times New Roman" w:eastAsia="Times New Roman" w:hAnsi="Times New Roman" w:cs="Times New Roman"/>
      <w:b/>
      <w:bCs/>
      <w:sz w:val="36"/>
      <w:szCs w:val="36"/>
    </w:rPr>
  </w:style>
  <w:style w:type="character" w:styleId="a4">
    <w:name w:val="Strong"/>
    <w:basedOn w:val="a0"/>
    <w:uiPriority w:val="22"/>
    <w:qFormat/>
    <w:rsid w:val="005B7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1849">
      <w:bodyDiv w:val="1"/>
      <w:marLeft w:val="0"/>
      <w:marRight w:val="0"/>
      <w:marTop w:val="0"/>
      <w:marBottom w:val="0"/>
      <w:divBdr>
        <w:top w:val="none" w:sz="0" w:space="0" w:color="auto"/>
        <w:left w:val="none" w:sz="0" w:space="0" w:color="auto"/>
        <w:bottom w:val="none" w:sz="0" w:space="0" w:color="auto"/>
        <w:right w:val="none" w:sz="0" w:space="0" w:color="auto"/>
      </w:divBdr>
      <w:divsChild>
        <w:div w:id="1105617233">
          <w:marLeft w:val="0"/>
          <w:marRight w:val="0"/>
          <w:marTop w:val="0"/>
          <w:marBottom w:val="0"/>
          <w:divBdr>
            <w:top w:val="none" w:sz="0" w:space="0" w:color="auto"/>
            <w:left w:val="none" w:sz="0" w:space="0" w:color="auto"/>
            <w:bottom w:val="none" w:sz="0" w:space="0" w:color="auto"/>
            <w:right w:val="none" w:sz="0" w:space="0" w:color="auto"/>
          </w:divBdr>
        </w:div>
      </w:divsChild>
    </w:div>
    <w:div w:id="1544176238">
      <w:bodyDiv w:val="1"/>
      <w:marLeft w:val="0"/>
      <w:marRight w:val="0"/>
      <w:marTop w:val="0"/>
      <w:marBottom w:val="0"/>
      <w:divBdr>
        <w:top w:val="none" w:sz="0" w:space="0" w:color="auto"/>
        <w:left w:val="none" w:sz="0" w:space="0" w:color="auto"/>
        <w:bottom w:val="none" w:sz="0" w:space="0" w:color="auto"/>
        <w:right w:val="none" w:sz="0" w:space="0" w:color="auto"/>
      </w:divBdr>
      <w:divsChild>
        <w:div w:id="1149370944">
          <w:marLeft w:val="0"/>
          <w:marRight w:val="0"/>
          <w:marTop w:val="0"/>
          <w:marBottom w:val="0"/>
          <w:divBdr>
            <w:top w:val="none" w:sz="0" w:space="0" w:color="auto"/>
            <w:left w:val="none" w:sz="0" w:space="0" w:color="auto"/>
            <w:bottom w:val="none" w:sz="0" w:space="0" w:color="auto"/>
            <w:right w:val="none" w:sz="0" w:space="0" w:color="auto"/>
          </w:divBdr>
        </w:div>
      </w:divsChild>
    </w:div>
    <w:div w:id="1705715942">
      <w:bodyDiv w:val="1"/>
      <w:marLeft w:val="0"/>
      <w:marRight w:val="0"/>
      <w:marTop w:val="0"/>
      <w:marBottom w:val="0"/>
      <w:divBdr>
        <w:top w:val="none" w:sz="0" w:space="0" w:color="auto"/>
        <w:left w:val="none" w:sz="0" w:space="0" w:color="auto"/>
        <w:bottom w:val="none" w:sz="0" w:space="0" w:color="auto"/>
        <w:right w:val="none" w:sz="0" w:space="0" w:color="auto"/>
      </w:divBdr>
      <w:divsChild>
        <w:div w:id="1165124130">
          <w:marLeft w:val="0"/>
          <w:marRight w:val="0"/>
          <w:marTop w:val="0"/>
          <w:marBottom w:val="0"/>
          <w:divBdr>
            <w:top w:val="none" w:sz="0" w:space="0" w:color="auto"/>
            <w:left w:val="none" w:sz="0" w:space="0" w:color="auto"/>
            <w:bottom w:val="none" w:sz="0" w:space="0" w:color="auto"/>
            <w:right w:val="none" w:sz="0" w:space="0" w:color="auto"/>
          </w:divBdr>
        </w:div>
        <w:div w:id="1536044825">
          <w:marLeft w:val="0"/>
          <w:marRight w:val="0"/>
          <w:marTop w:val="0"/>
          <w:marBottom w:val="0"/>
          <w:divBdr>
            <w:top w:val="none" w:sz="0" w:space="0" w:color="auto"/>
            <w:left w:val="none" w:sz="0" w:space="0" w:color="auto"/>
            <w:bottom w:val="none" w:sz="0" w:space="0" w:color="auto"/>
            <w:right w:val="none" w:sz="0" w:space="0" w:color="auto"/>
          </w:divBdr>
        </w:div>
        <w:div w:id="1712918084">
          <w:marLeft w:val="0"/>
          <w:marRight w:val="0"/>
          <w:marTop w:val="0"/>
          <w:marBottom w:val="0"/>
          <w:divBdr>
            <w:top w:val="none" w:sz="0" w:space="0" w:color="auto"/>
            <w:left w:val="none" w:sz="0" w:space="0" w:color="auto"/>
            <w:bottom w:val="none" w:sz="0" w:space="0" w:color="auto"/>
            <w:right w:val="none" w:sz="0" w:space="0" w:color="auto"/>
          </w:divBdr>
        </w:div>
      </w:divsChild>
    </w:div>
    <w:div w:id="2081443995">
      <w:bodyDiv w:val="1"/>
      <w:marLeft w:val="0"/>
      <w:marRight w:val="0"/>
      <w:marTop w:val="0"/>
      <w:marBottom w:val="0"/>
      <w:divBdr>
        <w:top w:val="none" w:sz="0" w:space="0" w:color="auto"/>
        <w:left w:val="none" w:sz="0" w:space="0" w:color="auto"/>
        <w:bottom w:val="none" w:sz="0" w:space="0" w:color="auto"/>
        <w:right w:val="none" w:sz="0" w:space="0" w:color="auto"/>
      </w:divBdr>
      <w:divsChild>
        <w:div w:id="869297121">
          <w:marLeft w:val="0"/>
          <w:marRight w:val="0"/>
          <w:marTop w:val="0"/>
          <w:marBottom w:val="0"/>
          <w:divBdr>
            <w:top w:val="none" w:sz="0" w:space="0" w:color="auto"/>
            <w:left w:val="none" w:sz="0" w:space="0" w:color="auto"/>
            <w:bottom w:val="none" w:sz="0" w:space="0" w:color="auto"/>
            <w:right w:val="none" w:sz="0" w:space="0" w:color="auto"/>
          </w:divBdr>
          <w:divsChild>
            <w:div w:id="627400552">
              <w:marLeft w:val="0"/>
              <w:marRight w:val="0"/>
              <w:marTop w:val="0"/>
              <w:marBottom w:val="960"/>
              <w:divBdr>
                <w:top w:val="none" w:sz="0" w:space="0" w:color="auto"/>
                <w:left w:val="none" w:sz="0" w:space="0" w:color="auto"/>
                <w:bottom w:val="none" w:sz="0" w:space="0" w:color="auto"/>
                <w:right w:val="none" w:sz="0" w:space="0" w:color="auto"/>
              </w:divBdr>
            </w:div>
          </w:divsChild>
        </w:div>
        <w:div w:id="1099983389">
          <w:marLeft w:val="0"/>
          <w:marRight w:val="0"/>
          <w:marTop w:val="0"/>
          <w:marBottom w:val="0"/>
          <w:divBdr>
            <w:top w:val="none" w:sz="0" w:space="0" w:color="auto"/>
            <w:left w:val="none" w:sz="0" w:space="0" w:color="auto"/>
            <w:bottom w:val="none" w:sz="0" w:space="0" w:color="auto"/>
            <w:right w:val="none" w:sz="0" w:space="0" w:color="auto"/>
          </w:divBdr>
          <w:divsChild>
            <w:div w:id="1505125252">
              <w:marLeft w:val="0"/>
              <w:marRight w:val="720"/>
              <w:marTop w:val="0"/>
              <w:marBottom w:val="0"/>
              <w:divBdr>
                <w:top w:val="none" w:sz="0" w:space="0" w:color="auto"/>
                <w:left w:val="none" w:sz="0" w:space="0" w:color="auto"/>
                <w:bottom w:val="none" w:sz="0" w:space="0" w:color="auto"/>
                <w:right w:val="none" w:sz="0" w:space="0" w:color="auto"/>
              </w:divBdr>
              <w:divsChild>
                <w:div w:id="1241479350">
                  <w:marLeft w:val="0"/>
                  <w:marRight w:val="0"/>
                  <w:marTop w:val="0"/>
                  <w:marBottom w:val="120"/>
                  <w:divBdr>
                    <w:top w:val="none" w:sz="0" w:space="0" w:color="auto"/>
                    <w:left w:val="none" w:sz="0" w:space="0" w:color="auto"/>
                    <w:bottom w:val="none" w:sz="0" w:space="0" w:color="auto"/>
                    <w:right w:val="none" w:sz="0" w:space="0" w:color="auto"/>
                  </w:divBdr>
                </w:div>
                <w:div w:id="264726301">
                  <w:marLeft w:val="0"/>
                  <w:marRight w:val="0"/>
                  <w:marTop w:val="0"/>
                  <w:marBottom w:val="120"/>
                  <w:divBdr>
                    <w:top w:val="none" w:sz="0" w:space="0" w:color="auto"/>
                    <w:left w:val="none" w:sz="0" w:space="0" w:color="auto"/>
                    <w:bottom w:val="none" w:sz="0" w:space="0" w:color="auto"/>
                    <w:right w:val="none" w:sz="0" w:space="0" w:color="auto"/>
                  </w:divBdr>
                </w:div>
              </w:divsChild>
            </w:div>
            <w:div w:id="1956599919">
              <w:marLeft w:val="0"/>
              <w:marRight w:val="0"/>
              <w:marTop w:val="0"/>
              <w:marBottom w:val="0"/>
              <w:divBdr>
                <w:top w:val="none" w:sz="0" w:space="0" w:color="auto"/>
                <w:left w:val="none" w:sz="0" w:space="0" w:color="auto"/>
                <w:bottom w:val="none" w:sz="0" w:space="0" w:color="auto"/>
                <w:right w:val="none" w:sz="0" w:space="0" w:color="auto"/>
              </w:divBdr>
              <w:divsChild>
                <w:div w:id="19860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РубцовскТР</dc:creator>
  <cp:keywords/>
  <dc:description/>
  <cp:lastModifiedBy>Учетная запись Майкрософт</cp:lastModifiedBy>
  <cp:revision>2</cp:revision>
  <dcterms:created xsi:type="dcterms:W3CDTF">2023-06-23T04:51:00Z</dcterms:created>
  <dcterms:modified xsi:type="dcterms:W3CDTF">2023-06-23T04:51:00Z</dcterms:modified>
</cp:coreProperties>
</file>